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5D4" w:rsidRDefault="006435D4" w:rsidP="006435D4">
      <w:pPr>
        <w:pStyle w:val="Default"/>
      </w:pPr>
    </w:p>
    <w:p w:rsidR="006435D4" w:rsidRDefault="006435D4" w:rsidP="006435D4">
      <w:pPr>
        <w:pStyle w:val="Default"/>
        <w:ind w:left="3402"/>
        <w:jc w:val="righ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От Москвы до Бреста нет такого места, </w:t>
      </w:r>
    </w:p>
    <w:p w:rsidR="006435D4" w:rsidRDefault="006435D4" w:rsidP="006435D4">
      <w:pPr>
        <w:pStyle w:val="Default"/>
        <w:ind w:left="3402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Где бы ни скитались мы в пыли, </w:t>
      </w:r>
    </w:p>
    <w:p w:rsidR="006435D4" w:rsidRDefault="006435D4" w:rsidP="006435D4">
      <w:pPr>
        <w:pStyle w:val="Default"/>
        <w:ind w:left="3402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 «лейкой» и с блокнотом, а то и с пулеметом </w:t>
      </w:r>
    </w:p>
    <w:p w:rsidR="006435D4" w:rsidRDefault="006435D4" w:rsidP="006435D4">
      <w:pPr>
        <w:pStyle w:val="Default"/>
        <w:ind w:left="3402"/>
        <w:jc w:val="righ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Сквозь огонь и стужу мы прошли. </w:t>
      </w:r>
    </w:p>
    <w:p w:rsidR="006435D4" w:rsidRDefault="006435D4" w:rsidP="006435D4">
      <w:pPr>
        <w:pStyle w:val="Default"/>
        <w:ind w:left="3402"/>
        <w:jc w:val="right"/>
        <w:rPr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t>(К. Симонов.</w:t>
      </w:r>
      <w:proofErr w:type="gramEnd"/>
      <w:r>
        <w:rPr>
          <w:i/>
          <w:iCs/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</w:rPr>
        <w:t xml:space="preserve">Песня военных корреспондентов) </w:t>
      </w:r>
      <w:proofErr w:type="gramEnd"/>
    </w:p>
    <w:p w:rsidR="006435D4" w:rsidRDefault="006435D4" w:rsidP="006435D4">
      <w:pPr>
        <w:pStyle w:val="Default"/>
        <w:ind w:left="3402"/>
        <w:jc w:val="right"/>
        <w:rPr>
          <w:b/>
          <w:bCs/>
          <w:sz w:val="28"/>
          <w:szCs w:val="28"/>
        </w:rPr>
      </w:pPr>
    </w:p>
    <w:p w:rsidR="006435D4" w:rsidRDefault="006435D4" w:rsidP="006435D4">
      <w:pPr>
        <w:pStyle w:val="Default"/>
        <w:ind w:left="3119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Военный корреспондент/ журналист - человек, </w:t>
      </w:r>
    </w:p>
    <w:p w:rsidR="006435D4" w:rsidRDefault="006435D4" w:rsidP="006435D4">
      <w:pPr>
        <w:pStyle w:val="Default"/>
        <w:ind w:left="3119"/>
        <w:jc w:val="righ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который</w:t>
      </w:r>
      <w:proofErr w:type="gramEnd"/>
      <w:r>
        <w:rPr>
          <w:b/>
          <w:bCs/>
          <w:sz w:val="28"/>
          <w:szCs w:val="28"/>
        </w:rPr>
        <w:t xml:space="preserve"> занимается сбором, </w:t>
      </w:r>
    </w:p>
    <w:p w:rsidR="006435D4" w:rsidRDefault="006435D4" w:rsidP="006435D4">
      <w:pPr>
        <w:pStyle w:val="Default"/>
        <w:ind w:left="3119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созданием, редактированием, подготовкой и </w:t>
      </w:r>
    </w:p>
    <w:p w:rsidR="006435D4" w:rsidRDefault="006435D4" w:rsidP="006435D4">
      <w:pPr>
        <w:pStyle w:val="Default"/>
        <w:ind w:left="3119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оформлением информации для редакции СМИ </w:t>
      </w:r>
    </w:p>
    <w:p w:rsidR="006435D4" w:rsidRDefault="006435D4" w:rsidP="006435D4">
      <w:pPr>
        <w:pStyle w:val="Default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Кейс №2. Военные корреспонденты</w:t>
      </w:r>
    </w:p>
    <w:p w:rsidR="006435D4" w:rsidRDefault="006435D4" w:rsidP="006435D4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Исследовательский проект «Боевой подвиг наших земляков – участников Великой Отечественной войны»</w:t>
      </w:r>
    </w:p>
    <w:p w:rsidR="006435D4" w:rsidRDefault="006435D4" w:rsidP="006435D4">
      <w:pPr>
        <w:pStyle w:val="Default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Собрать и систематизировать информацию о наградах участников Великой Отечественной войны – жителей нашего села. </w:t>
      </w:r>
    </w:p>
    <w:p w:rsidR="006435D4" w:rsidRDefault="006435D4" w:rsidP="006435D4">
      <w:pPr>
        <w:pStyle w:val="Default"/>
        <w:ind w:firstLine="284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 Вспомните и обсудите: </w:t>
      </w: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sz w:val="32"/>
          <w:szCs w:val="32"/>
        </w:rPr>
        <w:t xml:space="preserve">Что такое подвиг? За какие заслуги и подвиги представляли к награде? Какие военные награды были учреждены в годы Великой Отечественной войны? </w:t>
      </w:r>
    </w:p>
    <w:p w:rsidR="006435D4" w:rsidRDefault="006435D4" w:rsidP="006435D4">
      <w:pPr>
        <w:pStyle w:val="Default"/>
        <w:ind w:firstLine="284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Работа с компьютером. </w:t>
      </w:r>
      <w:r>
        <w:rPr>
          <w:sz w:val="32"/>
          <w:szCs w:val="32"/>
        </w:rPr>
        <w:t xml:space="preserve">Поиск и сбор информации. </w:t>
      </w: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Информационный блок: текстовый документ «Участники войны», папка «Награды» с графическими файлами «Ордена и медали», папка «Архив» с графическими файлами: наградные листы и описание подвига, интернет. </w:t>
      </w:r>
      <w:proofErr w:type="gramEnd"/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sz w:val="32"/>
          <w:szCs w:val="32"/>
        </w:rPr>
        <w:t xml:space="preserve">Обратитесь к электронному приложению (Кейс №2) и интернет-сайтам </w:t>
      </w:r>
      <w:hyperlink r:id="rId5" w:history="1">
        <w:r w:rsidRPr="009F7F16">
          <w:rPr>
            <w:rStyle w:val="a3"/>
            <w:sz w:val="32"/>
            <w:szCs w:val="32"/>
          </w:rPr>
          <w:t>http://pamyat-naroda.ru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, </w:t>
      </w:r>
      <w:hyperlink r:id="rId6" w:history="1">
        <w:r w:rsidRPr="009F7F16">
          <w:rPr>
            <w:rStyle w:val="a3"/>
            <w:sz w:val="32"/>
            <w:szCs w:val="32"/>
          </w:rPr>
          <w:t>http://podvignaroda.ru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, </w:t>
      </w:r>
      <w:hyperlink r:id="rId7" w:history="1">
        <w:r w:rsidRPr="009F7F16">
          <w:rPr>
            <w:rStyle w:val="a3"/>
            <w:sz w:val="32"/>
            <w:szCs w:val="32"/>
          </w:rPr>
          <w:t>http://pobeda.pitlar-oz.ru/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. </w:t>
      </w:r>
    </w:p>
    <w:p w:rsidR="006435D4" w:rsidRDefault="006435D4" w:rsidP="006435D4">
      <w:pPr>
        <w:pStyle w:val="Default"/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>3</w:t>
      </w:r>
      <w:r>
        <w:rPr>
          <w:sz w:val="32"/>
          <w:szCs w:val="32"/>
        </w:rPr>
        <w:t xml:space="preserve">. </w:t>
      </w:r>
      <w:r>
        <w:rPr>
          <w:b/>
          <w:bCs/>
          <w:sz w:val="32"/>
          <w:szCs w:val="32"/>
        </w:rPr>
        <w:t>Заполнение таблиц.</w:t>
      </w:r>
      <w:r w:rsidRPr="006435D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Ознакомьтесь с архивными документами: описание подвига, наградные листы. Заполните </w:t>
      </w:r>
      <w:r>
        <w:rPr>
          <w:b/>
          <w:bCs/>
          <w:sz w:val="32"/>
          <w:szCs w:val="32"/>
        </w:rPr>
        <w:t>таблицу 1</w:t>
      </w:r>
      <w:r>
        <w:rPr>
          <w:sz w:val="32"/>
          <w:szCs w:val="3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2382"/>
        <w:gridCol w:w="2382"/>
        <w:gridCol w:w="2382"/>
      </w:tblGrid>
      <w:tr w:rsidR="006435D4" w:rsidTr="006435D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Участник Великой Отечественной войны</w:t>
            </w: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Награда</w:t>
            </w: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</w:t>
            </w: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Подтверждающий документ</w:t>
            </w:r>
          </w:p>
        </w:tc>
      </w:tr>
      <w:tr w:rsidR="006435D4" w:rsidTr="006435D4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6435D4" w:rsidRDefault="006435D4" w:rsidP="006435D4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435D4" w:rsidRDefault="006435D4" w:rsidP="006435D4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Работа с таблицей в программе Электронные таблицы (</w:t>
      </w:r>
      <w:proofErr w:type="spellStart"/>
      <w:r>
        <w:rPr>
          <w:b/>
          <w:bCs/>
          <w:sz w:val="32"/>
          <w:szCs w:val="32"/>
        </w:rPr>
        <w:t>Excel</w:t>
      </w:r>
      <w:proofErr w:type="spellEnd"/>
      <w:r>
        <w:rPr>
          <w:b/>
          <w:bCs/>
          <w:sz w:val="32"/>
          <w:szCs w:val="32"/>
        </w:rPr>
        <w:t xml:space="preserve">, </w:t>
      </w:r>
      <w:proofErr w:type="spellStart"/>
      <w:r>
        <w:rPr>
          <w:b/>
          <w:bCs/>
          <w:sz w:val="32"/>
          <w:szCs w:val="32"/>
        </w:rPr>
        <w:t>Calc</w:t>
      </w:r>
      <w:proofErr w:type="spellEnd"/>
      <w:r>
        <w:rPr>
          <w:b/>
          <w:bCs/>
          <w:sz w:val="32"/>
          <w:szCs w:val="32"/>
        </w:rPr>
        <w:t xml:space="preserve">) </w:t>
      </w:r>
    </w:p>
    <w:p w:rsidR="006435D4" w:rsidRDefault="006435D4" w:rsidP="006435D4">
      <w:pPr>
        <w:pStyle w:val="Default"/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1. Создайте заголовок таблицы. </w:t>
      </w:r>
    </w:p>
    <w:p w:rsidR="006435D4" w:rsidRDefault="006435D4" w:rsidP="006435D4">
      <w:pPr>
        <w:pStyle w:val="Default"/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2. На сайтах (pamyat-naroda.ru, podvignaroda.ru, http://pobeda.pitlar-oz.ru/) найдите информацию о выбранных земляках – участниках Великой Отечественной войны. </w:t>
      </w:r>
    </w:p>
    <w:p w:rsidR="006435D4" w:rsidRDefault="006435D4" w:rsidP="006435D4">
      <w:pPr>
        <w:pStyle w:val="Default"/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3. Занесите информацию о награждении (наименование награды и год ее получения). Каждую награду занесите в отдельную строку, фамилия, имя, отчество участника в первом столбце будут повторяться. </w:t>
      </w:r>
    </w:p>
    <w:p w:rsidR="006435D4" w:rsidRDefault="006435D4" w:rsidP="006435D4">
      <w:pPr>
        <w:pStyle w:val="Default"/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4. Воспользуйтесь инструментами «Фильтр», «Сортировка» и заполните </w:t>
      </w:r>
      <w:r>
        <w:rPr>
          <w:b/>
          <w:bCs/>
          <w:sz w:val="32"/>
          <w:szCs w:val="32"/>
        </w:rPr>
        <w:t>таблицу 2</w:t>
      </w:r>
      <w:r>
        <w:rPr>
          <w:sz w:val="32"/>
          <w:szCs w:val="32"/>
        </w:rPr>
        <w:t xml:space="preserve">: </w:t>
      </w:r>
    </w:p>
    <w:p w:rsidR="006435D4" w:rsidRDefault="006435D4" w:rsidP="006435D4">
      <w:pPr>
        <w:pStyle w:val="Default"/>
        <w:ind w:firstLine="851"/>
        <w:rPr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426"/>
        <w:gridCol w:w="2551"/>
      </w:tblGrid>
      <w:tr w:rsidR="006435D4" w:rsidTr="006435D4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5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Награда</w:t>
            </w:r>
          </w:p>
        </w:tc>
        <w:tc>
          <w:tcPr>
            <w:tcW w:w="426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5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</w:p>
        </w:tc>
      </w:tr>
      <w:tr w:rsidR="006435D4" w:rsidTr="006435D4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  <w:tr w:rsidR="006435D4" w:rsidTr="006435D4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  <w:tr w:rsidR="006435D4" w:rsidTr="006435D4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</w:tbl>
    <w:p w:rsidR="00EB395E" w:rsidRDefault="006435D4" w:rsidP="006435D4">
      <w:pPr>
        <w:ind w:firstLine="851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</w:t>
      </w:r>
      <w:r w:rsidRPr="006435D4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таблицу 3: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426"/>
        <w:gridCol w:w="2551"/>
      </w:tblGrid>
      <w:tr w:rsidR="006435D4" w:rsidTr="00BF7C48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426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6435D4" w:rsidRPr="006435D4" w:rsidRDefault="006435D4" w:rsidP="006435D4">
            <w:pPr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5D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</w:t>
            </w:r>
          </w:p>
        </w:tc>
      </w:tr>
      <w:tr w:rsidR="006435D4" w:rsidTr="00BF7C48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  <w:tr w:rsidR="006435D4" w:rsidTr="00BF7C48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  <w:tr w:rsidR="006435D4" w:rsidTr="00BF7C48">
        <w:tc>
          <w:tcPr>
            <w:tcW w:w="392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426" w:type="dxa"/>
          </w:tcPr>
          <w:p w:rsidR="006435D4" w:rsidRDefault="006435D4" w:rsidP="006435D4">
            <w:pPr>
              <w:ind w:firstLine="851"/>
            </w:pPr>
          </w:p>
        </w:tc>
        <w:tc>
          <w:tcPr>
            <w:tcW w:w="2551" w:type="dxa"/>
          </w:tcPr>
          <w:p w:rsidR="006435D4" w:rsidRDefault="006435D4" w:rsidP="006435D4">
            <w:pPr>
              <w:ind w:firstLine="851"/>
            </w:pPr>
          </w:p>
        </w:tc>
      </w:tr>
    </w:tbl>
    <w:p w:rsidR="006435D4" w:rsidRDefault="006435D4" w:rsidP="006435D4">
      <w:pPr>
        <w:pStyle w:val="Default"/>
        <w:ind w:firstLine="851"/>
      </w:pPr>
    </w:p>
    <w:p w:rsidR="006435D4" w:rsidRDefault="006435D4" w:rsidP="006435D4">
      <w:pPr>
        <w:pStyle w:val="Default"/>
        <w:tabs>
          <w:tab w:val="left" w:pos="426"/>
        </w:tabs>
        <w:ind w:firstLine="851"/>
        <w:rPr>
          <w:sz w:val="32"/>
          <w:szCs w:val="32"/>
        </w:rPr>
      </w:pPr>
      <w:r>
        <w:rPr>
          <w:sz w:val="32"/>
          <w:szCs w:val="32"/>
        </w:rPr>
        <w:t xml:space="preserve">5. В программе «Электронные таблицы» или «Текстовый редактор» создайте диаграммы «Боевые награды земляков» по таблицам 2 и 3. Можно выбрать столбчатую диаграмму (гистограмму), круговую. Внесите в диаграммы изображения медалей и орденов.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Обсудите: </w:t>
      </w:r>
      <w:r>
        <w:rPr>
          <w:sz w:val="32"/>
          <w:szCs w:val="32"/>
        </w:rPr>
        <w:t xml:space="preserve">Какие медалями и орденами были награждены наши земляки? Сколько участников боев были награждены Орденом Славы? Орденом Красной Звезды? Медалью «За Отвагу»? Кто из наших земляков награжден большим количеством орденов, медалей?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b/>
          <w:bCs/>
          <w:sz w:val="32"/>
          <w:szCs w:val="32"/>
        </w:rPr>
      </w:pP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4. Защита проекта </w:t>
      </w:r>
      <w:r>
        <w:rPr>
          <w:sz w:val="32"/>
          <w:szCs w:val="32"/>
        </w:rPr>
        <w:t xml:space="preserve">и представление результатов работы группы (возможно по образцу).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Образец: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Мы, военные корреспонденты ….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Изучив и исследуя….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Определили, что больше всего наших земляков было награждено ….. в ….. годы.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Мы хотим рассказать о подвиге нашего земляка ….. </w:t>
      </w:r>
    </w:p>
    <w:p w:rsidR="006435D4" w:rsidRDefault="006435D4" w:rsidP="006435D4">
      <w:pPr>
        <w:pStyle w:val="Default"/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Для «Боевого листка» о подвиге наших земляков мы составили </w:t>
      </w:r>
      <w:proofErr w:type="spellStart"/>
      <w:r>
        <w:rPr>
          <w:sz w:val="28"/>
          <w:szCs w:val="28"/>
        </w:rPr>
        <w:t>инфографику</w:t>
      </w:r>
      <w:proofErr w:type="spellEnd"/>
      <w:r>
        <w:rPr>
          <w:sz w:val="28"/>
          <w:szCs w:val="28"/>
        </w:rPr>
        <w:t xml:space="preserve">. </w:t>
      </w:r>
    </w:p>
    <w:p w:rsidR="006435D4" w:rsidRDefault="006435D4" w:rsidP="006435D4">
      <w:pPr>
        <w:tabs>
          <w:tab w:val="left" w:pos="426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Возможный вариант </w:t>
      </w:r>
      <w:proofErr w:type="spellStart"/>
      <w:r>
        <w:rPr>
          <w:sz w:val="28"/>
          <w:szCs w:val="28"/>
        </w:rPr>
        <w:t>инфографики</w:t>
      </w:r>
      <w:proofErr w:type="spellEnd"/>
    </w:p>
    <w:p w:rsidR="006435D4" w:rsidRDefault="006435D4" w:rsidP="006435D4">
      <w:pPr>
        <w:tabs>
          <w:tab w:val="left" w:pos="426"/>
        </w:tabs>
        <w:ind w:firstLine="28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285740" cy="4404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440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43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D4"/>
    <w:rsid w:val="006435D4"/>
    <w:rsid w:val="00E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435D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3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435D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43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3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pobeda.pitlar-oz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ru" TargetMode="External"/><Relationship Id="rId5" Type="http://schemas.openxmlformats.org/officeDocument/2006/relationships/hyperlink" Target="http://pamyat-naroda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2020-11-01T09:09:00Z</dcterms:created>
  <dcterms:modified xsi:type="dcterms:W3CDTF">2020-11-01T09:15:00Z</dcterms:modified>
</cp:coreProperties>
</file>